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93" w:rsidRPr="00004D93" w:rsidRDefault="00004D93" w:rsidP="00004D93">
      <w:pPr>
        <w:pBdr>
          <w:bottom w:val="single" w:sz="4" w:space="0" w:color="D6DDB9"/>
        </w:pBdr>
        <w:shd w:val="clear" w:color="auto" w:fill="F9F8EF"/>
        <w:spacing w:before="120" w:after="120" w:line="413" w:lineRule="atLeast"/>
        <w:ind w:left="125" w:right="125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</w:pPr>
      <w:r w:rsidRPr="00004D93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  <w:t xml:space="preserve">Требования </w:t>
      </w:r>
      <w:proofErr w:type="spellStart"/>
      <w:r w:rsidRPr="00004D93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  <w:t>СанПиН</w:t>
      </w:r>
      <w:proofErr w:type="spellEnd"/>
      <w:r w:rsidRPr="00004D93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  <w:t xml:space="preserve"> 2.4.1.2660-10.</w:t>
      </w:r>
    </w:p>
    <w:p w:rsidR="00004D93" w:rsidRDefault="00004D93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:rsidR="00004D93" w:rsidRDefault="00004D93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6.11. 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 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Таблица 2 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Требования к организации просмотра диафильмов</w:t>
      </w:r>
    </w:p>
    <w:tbl>
      <w:tblPr>
        <w:tblW w:w="1076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3854"/>
        <w:gridCol w:w="3213"/>
        <w:gridCol w:w="3702"/>
      </w:tblGrid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Расстояние проектора </w:t>
            </w: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от экрана (м)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Ширина экранного </w:t>
            </w: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изображения (м)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Расстояние 1-го ряда </w:t>
            </w: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от экрана (м)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2,4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2,1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1,8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0,75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1,5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1,2</w:t>
            </w:r>
          </w:p>
        </w:tc>
      </w:tr>
    </w:tbl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12.20. 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частоболеющих</w:t>
      </w:r>
      <w:proofErr w:type="spellEnd"/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 xml:space="preserve">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</w:t>
      </w: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  <w:bdr w:val="none" w:sz="0" w:space="0" w:color="auto" w:frame="1"/>
        </w:rPr>
        <w:t>Недопустимо использование одного компьютера для одновременного занятия двух или более детей.</w:t>
      </w: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 xml:space="preserve"> Непосредственно </w:t>
      </w: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lastRenderedPageBreak/>
        <w:t>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Рекомендации по соблюдению санитарно-гигиенических норм при использовании средств мультимедиа в образовательном процессе</w:t>
      </w:r>
      <w:r w:rsidRPr="00FC3217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Исследования воздействий учебных занятий с использованием аудиовизуальных средств, в т. ч. персонального компьютера, на работоспособность и функциональное состояние организма детей школьного и дошкольного возраста показали, что для оптимального восприятия материала и обеспечения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здоровьесберегающих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условий в процессе занятий большое значение имеют следующие факторы: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длительность и частота демонстрации экранных средств мультимедиа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продуманность системы использования средств мультимедиа на разных этапах урока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выполнение требований к режиму использования компьютеров  на уроках и во внеурочное время.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bdr w:val="none" w:sz="0" w:space="0" w:color="auto" w:frame="1"/>
        </w:rPr>
        <w:t>Допустимая продолжительность демонстрации экранных пособий:</w:t>
      </w:r>
    </w:p>
    <w:tbl>
      <w:tblPr>
        <w:tblW w:w="1076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1818"/>
        <w:gridCol w:w="8951"/>
      </w:tblGrid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Максимальная длительность в минутах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- 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7-15 минут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III –IV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0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>15 -20</w:t>
            </w: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минут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 - VII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0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>20 -25</w:t>
            </w: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минут</w:t>
            </w:r>
          </w:p>
        </w:tc>
      </w:tr>
      <w:tr w:rsidR="00FC3217" w:rsidRPr="00FC3217" w:rsidTr="00FC3217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125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VIII - XI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FC3217" w:rsidRPr="00FC3217" w:rsidRDefault="00FC3217" w:rsidP="00FC3217">
            <w:pPr>
              <w:spacing w:after="0" w:line="250" w:lineRule="atLeast"/>
              <w:ind w:left="25" w:right="2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C3217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</w:rPr>
              <w:t>20 -25</w:t>
            </w:r>
            <w:r w:rsidRPr="00FC321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минут</w:t>
            </w:r>
          </w:p>
        </w:tc>
      </w:tr>
    </w:tbl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Более длительное использование экранных средств вызывает утомление и неэффективно.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При составлении расписания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необходимо предусмотреть, чтобы уроки (занятия) с использованием средств мультимедиа не шли один за другим или не ставились вслед за теми дисциплинами, которые связаны со значительным напряжением (уроками искусства, черчения, труда), потому, что у учащихся после уроков с применением экранных пособий значительно снижаются работоспособность, учебная  активность.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Общая </w:t>
      </w: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продолжительность работы школьника на компьютере в течение дня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должна быть не более: 7-10 минут – для дошкольников; 45 минут для детей 8-10 лет; 1час30 минут для детей 11-13 лет; 2 часа 15 минут для детей 14 -16 лет.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Согласно санитарным нормам и правилам </w:t>
      </w: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длительность работы педагогов в кабинетах информатики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(в классах, оборудованных  персональной компьютерной техникой) не должна превышать 4-х часов. (Для инженеров, обслуживающих рабочий процесс, продолжительность не должна превышать 6 часов.)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В соответствии с санитарными нормами  определяются следующие требования к качеству изображения:</w:t>
      </w:r>
    </w:p>
    <w:p w:rsidR="00FC3217" w:rsidRPr="00FC3217" w:rsidRDefault="00FC3217" w:rsidP="00FC3217">
      <w:pPr>
        <w:numPr>
          <w:ilvl w:val="0"/>
          <w:numId w:val="1"/>
        </w:numPr>
        <w:shd w:val="clear" w:color="auto" w:fill="F9F8EF"/>
        <w:spacing w:before="25" w:after="25" w:line="282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нормативный размер изображения для классного помещения рассчитывается по формуле: H = L : 5, где H – ширина изображения, L – длина класса в метрах;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расстояние от центра экрана до пола составляет: в кабинетах начальных классов 1,1 – 1,5 м; в кабинетах 5-11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кл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. – 1,5м; в актовом зале, как правило – 2 м.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Признаки компьютерной усталости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1. Потеря контроля над собой: ребенок часто трогает лицо, сосет палец, гримасничает, кричит и т. п.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2. Потеря интереса к компьютеру: ребенок часто отвлекается, вступает в разговоры, обращает внимание на другие предметы, не желая продолжать работу.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3. "Утомленная" поза: ребенок склоняется то в одну, то в другую сторону, откидывается на спинку стула, задирает ноги, упираясь в край стола.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4. Эмоционально-невротическая реакция – крик, подпрыгивания, истерический смех и др.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В последнее время все большую популярность в детских садах приобретает создание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компьютерно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- игрового комплекса.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С. Л. Новоселова приводит следующие требования к организации компьютерного обучения: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1. Дошкольное учреждение, приобретающее 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компьютерно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– игровой комплекс (КИК), должно  иметь  в  штате воспитателя-методиста  для  работы  с детьми в компьютерном комплексе.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2.  Для  оборудования 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компьютерно-игрового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  комплекса должны  быть  выделены специальные помещения, включающие компьютерный и игровой залы, непосредственно примыкающие друг к другу,  а  также  зал  для  психологической разгрузки.  Нельзя устанавливать компьютеры в игровых комнатах, в тесных помещениях.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3.  Требования к компьютерному залу.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3.1.  Площадь зала должна быть достаточной  для  размещения  6—8  компьютеров  5—6  м2  на  каждую ЭВМ.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 xml:space="preserve">3.2.  Стены  и  потолок должны  быть окрашены  в  пастельные тона  и  иметь матовую фактуру без блеска и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бликования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.  Нежелательна декоративная  роспись, контрастирующая с пастельными тонами стен и потолка.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3.3.  Покрытие пола должно обладать антистатическими свойствами. Это могут  быть  деревянные  полы,  покрытые специальным линолеумом.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 xml:space="preserve">3.4.  Освещение рекомендуется оборудовать слева по отношению к ребенку, сидящему за компьютером. Нельзя допускать, чтобы дети наблюдали за изображением  в условиях 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бликования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  или слабой освещенности экрана.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Освещение зала — в пределах 400 люкс, рабочего места ребенка — 250 люкс.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3.5.  В компьютерном зале необходима хорошая вентиляция воздуха.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3.6.  Суммарное время, проводимое за компьютером,  не  должно  превышать 15 минут в неделю на одного ребенка.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4. Требования к игровому залу.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4.1. Игровой зал должен иметь площадь не менее 40 м2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4.2.  Стены  и  потолок должны  быть окрашены в цвета, гармонирующие с общей  цветовой  гаммой  компьютерного зала.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 xml:space="preserve">4.3.  Игровой зал оснащается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средообразующими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модульными предметами, игровым оборудованием для сюжетно-ролевых,  сюжетно-дидактических,  дидактических игр, конструирования, изобразительной деятельности и пр.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4.4.  В зале не должно быть излишней декоративности, обилия растений, игровых тематических зон.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5.  В  непосредственной  близости  от компьютерного игрового зала необходимо иметь площадку для активных движений. Это может быть обычный физкультурный зал, помещение для музыкальных занятий, комната, оборудованная  по  типу  мини-стадиона,  и  т.  п. Важно, чтобы были созданы  все условия  для   укрепления  здоровья  детей, развития движений.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6.  Зал  психологической  разгрузки (релаксации).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6.1.  Зал должен быть оборудован для проведения с детьми процедур, связанных  с  профилактикой  близорукости, снятия зрительного и  нервного напряжения, которые могут возникать после занятий в компьютерном зале.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6.2.  По возможности зал следует оборудовать  по типу  зимнего  сада:  разместить различные растения, яркие цветы,  аквариумы,  птиц  в клетке и т.  и.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6.3.  Зал релаксации может иметь репродуктор для трансляции  успокаивающих мелодий.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Из всего этого можно сделать вывод о, том, что в использовании компьютера необходимо придерживаться рекомендаций специалистов, в противном случае можно нанести непоправимый вред здоровью детей.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</w:rPr>
        <w:t>Рекомендации </w:t>
      </w:r>
      <w:r w:rsidRPr="00FC3217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bdr w:val="none" w:sz="0" w:space="0" w:color="auto" w:frame="1"/>
        </w:rPr>
        <w:t>З. М. Габдуллиной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1. 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 xml:space="preserve">2. Сам компьютер (системный блок) должен быть не ранее 1997 года выпуска, что соответствует уровню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Pentium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II. Компьютеры предыдущего поколения не обладают современными техническими возможностями и не поддерживают современное программное обеспечение.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3. 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4. Компьютер должен устанавливаться в хорошо проветриваемом помещении, где регулярно проводится влажная уборка.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 xml:space="preserve">5. Комната должна иметь хорошее, равномерное освещение, не допускающее бликов на экране 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>монитора.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 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В ДОУ компьютеры чаще всего используются на развивающих занятиях. Занятие длится 30 минут и состоит из трех последовательных частей: подготовительной, основной и заключительной.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Подготовительная часть занятия.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В ней идет погружение ребенка в сюжет занятия, подготовка к компьютерной игре через беседы, конкурсы; привлекается опыт детей по наблюдению за поведением животных, трудом взрослых; создается определенная предметно–ориентированная игровая среда, аналогичная компьютерной игре, стимулирующая воображение ребенка, побуждающая его к активной деятельности, помогающая понять и осуществить задание на компьютере. Подготовительная часть является необходимым звеном развивающих занятий с использованием компьютера, поскольку, в силу возрастных особенностей мышления детей дошкольного возраста, без предварительной предметно–опосредованной деятельности им затруднительно освоить манипуляции с экранными образами. Включается также пальчиковая гимнастика для подготовки моторики рук к работе.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Подготовительная часть, как и заключительная, может проходить не в компьютерном зале, а в смежной с ним игровой или физкультурной комнате.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Основная часть занятия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включает в себя овладение способом управления программой для достижения результата и самостоятельную игру ребенка за компьютером. Используется несколько способов «погружения» ребенка в компьютерную программу: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1.  Последовательное объяснение ребенку назначения каждой клавиши с подключением наводящих и контрольных вопросов.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2.  Ориентируясь на приобретенные ребенком навыки работы с компьютером, познакомить с новыми клавишами и их назначением.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3.  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4.  Ребенку предлагается карточка–схема,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а в дальнейшем самостоятельно «читают» схемы.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В заключительной части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подводится итог; делается оценка выполнения и закрепления в памяти ребенка необходимых для условий действий, понятий и смысловых структур и правил действия с компьютером. Для этой цели используются рисование, конструирование, различные игры. Также заключительная часть занятия необходима для снятия зрительного напряжения (проводится гимнастика для глаз), для снятия мышечного напряжения (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физминутки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, точечный массаж, массаж впередистоящему, комплекс физических упражнений, расслабление под музыку).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Занятия проводятся по подгруппам 4–8 человек, 1–2 раза в неделю, в первой половине дня. После каждого занятия обязательное проветривание помещения. Занятия строятся на игровых методах и приемах, позволяющих детям в интересной, доступной форме получить знания, решить поставленные педагогом задачи. При этом компьютер является мощным средством повышения эффективности обучения, значительно расширяя возможности предъявления образовательной и развивающей информации. Применение цвета, графики, звука, современных средств видеотехники позволяет моделировать различные ситуации и среды.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Таким образом, полученные данные свидетельствуют о том, что предельно допустимая длительность игровых занятий на ЭВМ для детей шести лет не должна превышать 10 минут.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Наблюдения Глушковой также показали, что наиболее неблагоприятные изменения в функциональном состоянии отмечались преимущественно в понедельник и пятницу. Так, к концу недели снижался уровень умственной работоспособности дошкольников, более половины из них заканчивали компьютерные занятия с выраженным утомлением. У всех детей ухудшались показатели, отражающие состояние аккомодационного аппарата глаза. Примерно такая же картина отмечалась и в понедельник. Таким образом, в качестве наиболее благоприятных дней для проведения занятий с компьютером в группе детей седьмого года жизни могут быть рекомендованы вторник, среда и четверг. Анализ данных показал: без ущерба для состояния здоровья дети могут заниматься на ЭВМ лишь один-два раза и неделю. При увеличении занятости (три и более раз в неделю) большинство детей значительно утомлялись.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Выраженное утомление диагностировалось и в том случае, если занятия с компьютером проводились после трех обязательных занятий или в период, отведенный для прогулки.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>Для поддержания устойчивого уровня работоспособности и сохранения здоровья большое значение имеют условия, в которых проходят занятия за компьютером. Они могут проводиться лишь в присутствии воспитателя или преподавателя, который несет ответственность за безопасность ребенка.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Для проведения таких занятий необходим специальный кабинет, площадь которого определяется из расчета 6 м2 на одно рабочее место (стул и стол), оборудованное с учетом роста детей. Стул должен обязательно иметь спинку. Исследования (Глушкова Е.) показали: в тех случаях, когда вместо стульев использовались кубы, ухудшение осанки детей к концу года отмечалось в два раза чаще. Ребенок должен сидеть за компьютером так, чтобы линия взора (от глаза до экрана) была перпендикулярна экрану и приходилась на его центральную часть. Оптимальное расстояние глаз до экрана составляет 55—65 см. За видеотерминалом недопустимо одновременно заниматься двум и более детям, поскольку это резко ухудшает условия рассматривания изображения на экране.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Необходимо также исключить возможность засветки экрана, поскольку это снижает контрастность и яркость изображения. Для защиты от света могут быть использованы легкие шторы или жалюзи.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При работе компьютеров в помещении создаются специфические условия: уменьшается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Пол должен иметь антистатическое покрытие, а использование ковров и ковровых изделий не допускается.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 и влажная уборка — протирка столов и экранов дисплеев до и после занятий, протирка полов после занятий.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Признавая, что компьютер — ново-мощное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организации, как самих занятий, так и всего режима в целом. 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br/>
        <w:t> 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Исследования влияния компьютерных игр на нервную систему дошкольников проведенные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Маханевой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показали следующее: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Никакого  негативного  влияния  на нервную  систему,  органы  чувств при занятиях, регламентированных  временными  методическими рекомендациями  «Гигиенические  условия организации учебных  занятий  с  применением компьютеров...», не установлено.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Выявлены некоторые сдвиги адаптационных  возможностей  организма (АВО) ребенка в ходе занятий. Так, при минимальном исходном уровне АВО после игры отмечается его снижение, что можно  объяснить  затратой  энергии. При исходном сниженном уровне АВО в процессе игры он повышается, т. е.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психо-эмоциональное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напряжение (ожидание неизвестного)  после  игры  снижается. Отсюда следует, что, возможным главным стрессовым фактором является элемент «экзотики» при контакте с компьютером, который при постоянных занятиях исчезает.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Выявлено положительное влияние на восстановление адаптационных возможностей детского организма занятий физкультурой и плаванием.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Таким образом,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Маханева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делает  следующие выводы: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o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  занятия в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компьютерно-игровом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зале допустимы и безопасны для детей старше 5 лет (младший возраст пока не изучался);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o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  нормативы количества занятий в неделю целесообразно пересмотреть в сторону их увеличения: проводить 1-2 занятия в неделю по 15 минут (это снизит элемент напряженности у детей);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o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  при работе с видеотерминалами перспективно использование физкультурной реабилитации.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Рекомендации Кочергиной Г. Д. (к. п.н., руководителя РЦДО) по использованию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мультимедийных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презентаций в образовательном процессе.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1.  Оценка содержания презентаций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>Назначение презентации – визуальное сопровождение деятельности педагога. Презентация выступает как средство педагогического  процесса.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Содержание презентации  определяется  содержанием  той формы организации образовательного процесса (урока, воспитательного мероприятия, выступления и т. д.), где она используется. Поэтому при оценке содержания презентации, прежде всего,  учитывается соответствие содержания презентации целям, структуре самого мероприятия.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Основное правило для презентации: 1 слайд – 1 идея. Вместе с тем, можно один ключевой момент разнести  и на несколько слайдов.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Презентация – это инструмент предъявления визуального ряда, назначение которого – создание цепочки образов. То есть каждый слайд должен иметь простую, понятную структуру и содержать текстовые или  графические  элементы, несущие в себе зрительный образ как основную идею слайда. Цепочка образов должна полностью соответствовать ее логике. Такой подход способствует хорошему восприятию материала и воспроизведению в памяти представленного содержания посредством ассоциаций.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Не стоит перегружать визуальный ряд слишком подробными и точными данными – это затрудняет восприятие и запоминание. Для уменьшения доли избыточной информации необходим тщательный отбор содержания.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Не стоит заполнять 1 слайд слишком большим объемом информации. Помните, что человек моментально может запомнить немного. Примерно это: не более трех фактов, выводов, определений.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Используйте короткие слова и предложения. Минимизируйте количество предлогов, наречий, прилагательных (Например, выносятся ключевые слова и фразы, по которым в дальнейшем выстраивается выступление).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Заголовки должны привлекать внимание (но не занимать все место и не отвлекать).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2. </w:t>
      </w:r>
      <w:r w:rsidRPr="00FC3217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Оценка оформления  презентаций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Для лучшего восприятия презентации, ее влияния на результативность процесса обучения и состояние здоровья детей и педагогов необходимо придерживаться  следующих рекомендаций.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Расположение  информации на странице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Предпочтительно горизонтальное расположение материала.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Наиболее важная информация должна располагаться в центре экрана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Цвет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Помните, что  цвет по-разному влияет и на первичное восприятие, предлагаемого Вами материала, и на его запоминание, и на здоровье человека. (Например:  зеленый и белый цвет – спокойные, не раздражающие, способствующие  интеллектуальной деятельности. Красный цвет - привлекает внимание, но оказывает  возбуждающее  психологическое воздействие.)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Достигайте «цветового равновесия». Пестрые и разноплановые картинки не будут выбиваться из общего стиля, если вы оформите их в одинаковые, по цвету,  рамочки или создадите коллажи.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На одном слайде рекомендуется использовать не более четырех цветов: один для фона, один-два для заголовков и один-два для текста. Достигайте сочетаемости цветов.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Для фона лучше  использовать светлые тона. Цвет и размер шрифта, оформление шаблона  должны быть подобраны  так, чтобы все надписи читались.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 Шрифт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Выбор размера шрифта на слайде определяется исходя из нескольких условий: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размером помещения и максимальной удаленностью зрителей от экрана;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освещенностью помещения и качеством проекционной аппаратуры.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 Текст должен читаться с самой дальней точки помещения, где происходит демонстрация.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Примерные рекомендуемые размеры шрифтов (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с учетом демонстрации презентации в маленьком  учебном классе):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заголовок 22-28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pt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·  подзаголовок 20 -24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pt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текст  18 - 22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pt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подписи данных в диаграммах  18 - 22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pt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шрифт легенды 16 - 22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pt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информация в таблицах 18 -22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pt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Помните, чем больше помещение и удаленнее зрители (ученики) от экрана, тем крупнее должен быть шрифт.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Наименьшую высоту буквы (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h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), проецируемой на экран можно рассчитать по формуле: 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h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= 0, 003D, где D – расстояние от учащихся, сидящих за последними столами кабинета, до экрана.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Не рекомендуется смешивать разные типы шрифтов. Нельзя злоупотреблять прописными буквами, т. к. они читаются хуже.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Единство в выборе цвета слайдов презентации, шрифтов, расположение текста, заголовков, картинок; использование  рамок,  заливки и пр. обеспечивает  </w:t>
      </w: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 xml:space="preserve">единый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стиль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в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 оформлении.  Вместе с тем, презентация не должна быть </w:t>
      </w: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однотипной и монотонной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. Это достигается разумным разнообразием приемов оформления и содержания.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Текст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Количество текста на слайде регулируется с учетом назначения самой презентации и  категории людей, на которых она рассчитана. (Чем младше дети, тем меньше информации на слайде должно быть).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С точки зрения  эффективного восприятия текстовой информации один слайд, в среднем, должен содержать 7 - 13 строк. На слайде следует располагать список не более чем из 5-6 пунктов, в каждом из которых – не более 5-6 слов.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Текстовая информация  на слайде отражает цель и содержание урока (лекции, воспитательного мероприятия). С точки зрения содержания, текст на слайде - это определения, выводы, формулы, перечень объектов и пр.  Как правило, один слайд – одна идея.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Диаграммы и таблицы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Диаграммы и таблицы используются в презентациях для представления цифровых  и статистических данных. Они выполняют задачу повышения наглядности, образности лекции,  выступления или доклада. Для педагога применение таблиц и диаграмм имеет значение и с точки зрения формирования у школьников умений анализировать, сравнивать полученную учебную информацию и делать собственные выводы. То есть  в педагогической практике они рассматриваются как форма, прием представления учебной информации.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Для того чтобы диаграммы и таблицы в полной мере выполняли свои функции в презентации, необходимо их качественное оформление.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Текстовая информация в таблице должна хорошо читаться. Поэтому размер шрифта определяется в соответствии с требованиями к тексту, представленными выше. Следует отметить, что шрифт таблицы, может быть на 1-2 пункта меньше, чем основной текст на слайде.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Одну таблицу можно разместить на нескольких слайдах (с сохранением заголовков) во избежание мелкого шрифта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Таблица в презентации может стать более наглядной, если использовать приемы выделения цветом отдельных областей таблицы.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Размер  и вид диаграммы на слайде определяется в соответствии с требованиями эффективного восприятия наглядной и текстовой информации.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С точки зрения восприятия графических объектов, на одном слайде рекомендуется размещать не более 3-х круговых диаграмм.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· Тип диаграммы должен соответствовать типу отображаемых данных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Данные и подписи не должны накладываться друг на друга и сливаться с графическими элементами диаграммы.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>·  Если при форматировании слайда есть необходимость пропорционально уменьшить размер диаграммы, то размер шрифтов должен быть увеличен с таким расчетом, чтобы текстовая информация читалась.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Таблицы и диаграммы лучше размещать на светлом или белом фоне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При демонстрации таблиц и диаграмм уместно последовательное появление текстовой информации, что достигается с помощью настроек анимационных эффектов. При этом следует придерживаться правил: единство стиля подачи материала; удобство восприятия текстовой и наглядной информации.  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Схемы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Схемы в презентации это возможность образного, абстрактного представления многочисленных рядов, классификаций объектов и связей между их компонентами.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Как и диаграммы, схемы выполняют задачу обеспечения образности, наглядности представления содержания теоретического материала. Так же, как и таблицы, схемы позволяют комплексно, системно предоставить текстовой информацию.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Как правило, на одном слайде размещается одна схема.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Схема располагается в центре слайда, заполняя всю его площадь.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Количество элементов на схеме определяется, с одной стороны, ее назначением, а с дугой – элементарным правилом  «разумности», с точки зрения зрительного восприятия.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Текстовая информация в схеме должна хорошо читаться. Поэтому размер шрифта определяется в соответствии с требованиями к тексту, представленными выше.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При выборе цветовой гаммы и конфигурации объектов схемы помните, что  схема – это наглядный образ содержания. Внешний вид схемы должен гармонично сочетаться с  другими слайдами презентации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Рисунки, фотографии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Рисунки чаще всего используются для: </w:t>
      </w: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разъяснения абстрактных понятий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 теоретического лекционного материала. Фотографии и рисунки обеспечивают </w:t>
      </w: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образное представление</w:t>
      </w:r>
      <w:r w:rsidRPr="00FC3217">
        <w:rPr>
          <w:rFonts w:ascii="Arial" w:eastAsia="Times New Roman" w:hAnsi="Arial" w:cs="Arial"/>
          <w:color w:val="000000"/>
          <w:sz w:val="19"/>
          <w:szCs w:val="19"/>
        </w:rPr>
        <w:t> содержания выступлений.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 Общие требования к использованию рисунков и фотографий на слайдах: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четкость, качество исполнения самих фотографий и рисунков;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соответствие фотографий, рисунков (как зрительного ряда) текстовому содержанию (фото и рисунки необходимо подписывать);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разумное  дозирование количества фотографий и рисунков  в презентации и на одном слайде (как правило, это 3-5 изображений для иллюстрации одной идеи).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·  размещение фотографий и рисунков на слайде должно отвечать общим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дизайн-эргономическим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  требованиям экранного представления информации;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для облегчения «веса презентации», т. е уменьшения объема файла фотографии рекомендуется представлять в сжатом виде.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Грамотно подобранное изображение усиливает внимание, положительно влияет на  понимание  содержания учебного занятия, положительно влияет на эмоциональный фон занятия (мероприятия).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  <w:u w:val="single"/>
          <w:bdr w:val="none" w:sz="0" w:space="0" w:color="auto" w:frame="1"/>
        </w:rPr>
        <w:t>Анимации и эффекты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Одна из самых привлекательных особенностей презентации – конечно - же интерактивность, что обеспечивается различными анимационными эффектами.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Увиденное сначала предстает перед нами как образ – мы реагируем на поведение объекта (движение, изменение формы и цвета), выделяем размер, цвет, форму, а затем обращаем внимание на содержание.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Понимание  закономерностей восприятия, грамотное, планомерное использование приемов анимации – залог повышения эффективности восприятия материала, представленного в презентации.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>·  С помощью анимации создается модель какого-либо процесса, явления, наглядного решения задачи, последовательности выполнения каких-либо действий, ответов на вопросы и т. д. Планируя и оценивая презентацию, помните:  анимации и эффекты – только к месту.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 xml:space="preserve">Не следует увлекаться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анимациями</w:t>
      </w:r>
      <w:proofErr w:type="spellEnd"/>
      <w:r w:rsidRPr="00FC3217">
        <w:rPr>
          <w:rFonts w:ascii="Arial" w:eastAsia="Times New Roman" w:hAnsi="Arial" w:cs="Arial"/>
          <w:color w:val="000000"/>
          <w:sz w:val="19"/>
          <w:szCs w:val="19"/>
        </w:rPr>
        <w:t>, помня о том, что важен не внешний эффект, а содержание информации. 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3. Оценка применения презентаций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Помните, презентация сопровождает речь педагога (лектора), но не заменяет ее. Поэтому текстовое содержание презентации должно предварять или разъяснять определенные положения, озвученные педагогом,  но не повторять слово в слово. Особое внимание следует обратить  на разделение смыслового наполнения между словами педагога и содержимым каждого слайда. Слова и связанные образы должны быть обязательно согласованы во времени.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Педагог должен быть компетентен в работе с данным ресурсом (подготовлен к работе с презентацией): знать технические основы,  владеть  методическими приемами использования данного ресурса на уроке (в воспитательном мероприятии, на лекции и пр.).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Помните, что демонстрация презентации, ролика занимает все внимание детей (слушателей), поэтому информация, которая дается педагогом по ходу демонстрации, должна соответствовать содержанию презентации, ибо другое все равно не будет восприниматься.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Обратите внимание на то, что любой информационный кадр (страница, слайд) воспринимается сначала как образ, независимо от его истинной природы.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Помните, что грамотная интеграция ИКТ и педагогических технологий обеспечивает наибольшую эффективность  образовательного процесса. Педагогу важно превратить ученика из зрителя в соучастника. На это должна работать и презентация -  ее структура и содержание могут обеспечивать  и поддерживать взаимодействие педагога и учащихся.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bdr w:val="none" w:sz="0" w:space="0" w:color="auto" w:frame="1"/>
        </w:rPr>
        <w:t>Выполнение данных рекомендаций  позволит  обеспечить качественное оформление и содержание презентаций, соответствие основным критериям: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Критерии оформления: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соответствие оформления  целям и содержанию презентации;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единый стиль в оформлении;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разумное разнообразие содержания и приемов оформления;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грамотное использование различных шрифтов, списков, таблиц, схем, иллюстраций (рисунков, фото)</w:t>
      </w: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;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качественное форматирование текста</w:t>
      </w: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качественное техническое оформление изображений (соответствующие размеры, четкость, яркость рисунков и фотоизображений;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дизайн и эстетика оформления;</w:t>
      </w:r>
    </w:p>
    <w:p w:rsidR="00FC3217" w:rsidRPr="00FC3217" w:rsidRDefault="00FC3217" w:rsidP="00FC3217">
      <w:pPr>
        <w:shd w:val="clear" w:color="auto" w:fill="F9F8EF"/>
        <w:spacing w:after="125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·  продуманное, обоснованное применение анимации, настройки анимационных эффектов.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Критерии содержания:</w:t>
      </w:r>
    </w:p>
    <w:p w:rsidR="00FC3217" w:rsidRPr="00FC3217" w:rsidRDefault="00FC3217" w:rsidP="00FC3217">
      <w:pPr>
        <w:numPr>
          <w:ilvl w:val="0"/>
          <w:numId w:val="2"/>
        </w:numPr>
        <w:shd w:val="clear" w:color="auto" w:fill="F9F8EF"/>
        <w:spacing w:before="25" w:after="25" w:line="282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соответствие содержания презентации содержанию учебного занятия (воспитательного мероприятия); соответствие содержания презентации целям, структуре самого мероприятия; слайд должен иметь простую, понятную структуру и содержать текстовые или  графические  элементы, несущие в себе зрительный образ как основную идею слайда; не стоит перегружать визуальный ряд слишком подробными и точными данными.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Критерии применения:</w:t>
      </w:r>
    </w:p>
    <w:p w:rsidR="00FC3217" w:rsidRPr="00FC3217" w:rsidRDefault="00FC3217" w:rsidP="00FC3217">
      <w:pPr>
        <w:numPr>
          <w:ilvl w:val="0"/>
          <w:numId w:val="3"/>
        </w:numPr>
        <w:shd w:val="clear" w:color="auto" w:fill="F9F8EF"/>
        <w:spacing w:before="25" w:after="25" w:line="282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t>текстовое содержание презентации не должно повторять речь педагога слово в слово, должно быть разделение смыслового наполнения между словами педагога и содержимым каждого слайда; компетентность педагога в использовании презентаций: знание технических основ,  владеть  методическими приемами использования данного ресурса на уроке; интегрированное использование презентации и педагогических технологий.</w:t>
      </w:r>
    </w:p>
    <w:p w:rsidR="00FC3217" w:rsidRPr="00FC3217" w:rsidRDefault="00FC3217" w:rsidP="00FC3217">
      <w:pPr>
        <w:shd w:val="clear" w:color="auto" w:fill="F9F8EF"/>
        <w:spacing w:after="0" w:line="250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</w:rPr>
        <w:t>Критерии технической готовности:</w:t>
      </w:r>
    </w:p>
    <w:p w:rsidR="00FC3217" w:rsidRPr="00FC3217" w:rsidRDefault="00FC3217" w:rsidP="00FC3217">
      <w:pPr>
        <w:numPr>
          <w:ilvl w:val="0"/>
          <w:numId w:val="4"/>
        </w:numPr>
        <w:shd w:val="clear" w:color="auto" w:fill="F9F8EF"/>
        <w:spacing w:before="25" w:after="25" w:line="282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C3217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хорошее состояние и готовность аппаратуры к работе; рациональное, грамотное, безопасное  размещение  аппаратуры; наличие затемнения и быстрое управление им; соответствие общим гигиеническим условиям; соответствие санитарно-гигиеническим нормам и требованиям при использовании компьютера и </w:t>
      </w:r>
      <w:proofErr w:type="spellStart"/>
      <w:r w:rsidRPr="00FC3217">
        <w:rPr>
          <w:rFonts w:ascii="Arial" w:eastAsia="Times New Roman" w:hAnsi="Arial" w:cs="Arial"/>
          <w:color w:val="000000"/>
          <w:sz w:val="19"/>
          <w:szCs w:val="19"/>
        </w:rPr>
        <w:t>мультимедийных</w:t>
      </w:r>
      <w:proofErr w:type="spellEnd"/>
    </w:p>
    <w:p w:rsidR="00831D72" w:rsidRDefault="00831D72"/>
    <w:sectPr w:rsidR="00831D72" w:rsidSect="00B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FB3"/>
    <w:multiLevelType w:val="multilevel"/>
    <w:tmpl w:val="83220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A47A2"/>
    <w:multiLevelType w:val="multilevel"/>
    <w:tmpl w:val="C34A8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47798"/>
    <w:multiLevelType w:val="multilevel"/>
    <w:tmpl w:val="BD68E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104D9"/>
    <w:multiLevelType w:val="multilevel"/>
    <w:tmpl w:val="3EE89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C3217"/>
    <w:rsid w:val="00004D93"/>
    <w:rsid w:val="00831D72"/>
    <w:rsid w:val="00BF7D9F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F"/>
  </w:style>
  <w:style w:type="paragraph" w:styleId="1">
    <w:name w:val="heading 1"/>
    <w:basedOn w:val="a"/>
    <w:link w:val="10"/>
    <w:uiPriority w:val="9"/>
    <w:qFormat/>
    <w:rsid w:val="0000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2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4D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4732</Words>
  <Characters>26977</Characters>
  <Application>Microsoft Office Word</Application>
  <DocSecurity>0</DocSecurity>
  <Lines>224</Lines>
  <Paragraphs>63</Paragraphs>
  <ScaleCrop>false</ScaleCrop>
  <Company/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2020-03-25T06:21:00Z</dcterms:created>
  <dcterms:modified xsi:type="dcterms:W3CDTF">2020-03-25T06:27:00Z</dcterms:modified>
</cp:coreProperties>
</file>